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7D7E0" w14:textId="4934D250" w:rsidR="001D3DF3" w:rsidRDefault="001D3DF3" w:rsidP="001D3DF3">
      <w:pPr>
        <w:rPr>
          <w:rFonts w:cs="Arial"/>
          <w:b/>
          <w:bCs/>
          <w:sz w:val="32"/>
          <w:szCs w:val="32"/>
        </w:rPr>
      </w:pPr>
      <w:r w:rsidRPr="001D3DF3">
        <w:rPr>
          <w:rFonts w:cs="Arial"/>
          <w:b/>
          <w:bCs/>
          <w:sz w:val="32"/>
          <w:szCs w:val="32"/>
        </w:rPr>
        <w:t>Verklaring van geen bezwaar</w:t>
      </w:r>
    </w:p>
    <w:p w14:paraId="0A7515F7" w14:textId="7D3CB580" w:rsidR="001D3DF3" w:rsidRDefault="001D3DF3" w:rsidP="001D3DF3">
      <w:pPr>
        <w:rPr>
          <w:rFonts w:cs="Arial"/>
          <w:noProof/>
          <w:sz w:val="18"/>
          <w:szCs w:val="18"/>
          <w:lang w:eastAsia="nl-NL"/>
        </w:rPr>
      </w:pPr>
    </w:p>
    <w:p w14:paraId="1D0BE19E" w14:textId="6BDB3673" w:rsidR="0092317E" w:rsidRDefault="0092317E" w:rsidP="001D3DF3">
      <w:pPr>
        <w:rPr>
          <w:rFonts w:cs="Arial"/>
          <w:noProof/>
          <w:sz w:val="18"/>
          <w:szCs w:val="18"/>
          <w:lang w:eastAsia="nl-NL"/>
        </w:rPr>
      </w:pPr>
    </w:p>
    <w:p w14:paraId="53C4C1A1" w14:textId="3E450E09" w:rsidR="0092317E" w:rsidRDefault="0092317E" w:rsidP="001D3DF3">
      <w:pPr>
        <w:rPr>
          <w:rFonts w:cs="Arial"/>
          <w:noProof/>
          <w:sz w:val="18"/>
          <w:szCs w:val="18"/>
          <w:lang w:eastAsia="nl-NL"/>
        </w:rPr>
      </w:pPr>
    </w:p>
    <w:p w14:paraId="7A385338" w14:textId="6E26F3F7" w:rsidR="0092317E" w:rsidRDefault="0092317E" w:rsidP="001D3DF3">
      <w:pPr>
        <w:rPr>
          <w:rFonts w:cs="Arial"/>
          <w:noProof/>
          <w:sz w:val="18"/>
          <w:szCs w:val="18"/>
          <w:lang w:eastAsia="nl-NL"/>
        </w:rPr>
      </w:pPr>
    </w:p>
    <w:p w14:paraId="676A3F64" w14:textId="4F2694EF" w:rsidR="0092317E" w:rsidRDefault="0092317E" w:rsidP="001D3DF3">
      <w:pPr>
        <w:rPr>
          <w:rFonts w:cs="Arial"/>
          <w:noProof/>
          <w:sz w:val="18"/>
          <w:szCs w:val="18"/>
          <w:lang w:eastAsia="nl-NL"/>
        </w:rPr>
      </w:pPr>
    </w:p>
    <w:p w14:paraId="162C6633" w14:textId="77777777" w:rsidR="0092317E" w:rsidRPr="0092317E" w:rsidRDefault="0092317E" w:rsidP="001D3DF3">
      <w:pPr>
        <w:rPr>
          <w:rFonts w:cs="Arial"/>
          <w:noProof/>
          <w:szCs w:val="20"/>
          <w:lang w:eastAsia="nl-NL"/>
        </w:rPr>
      </w:pPr>
    </w:p>
    <w:p w14:paraId="01B9B465" w14:textId="793AA88B" w:rsidR="0092317E" w:rsidRPr="0092317E" w:rsidRDefault="0092317E" w:rsidP="0092317E">
      <w:pPr>
        <w:rPr>
          <w:rFonts w:cs="Arial"/>
          <w:noProof/>
          <w:szCs w:val="20"/>
          <w:lang w:eastAsia="nl-NL"/>
        </w:rPr>
      </w:pPr>
      <w:r w:rsidRPr="0092317E">
        <w:rPr>
          <w:rFonts w:cs="Arial"/>
          <w:noProof/>
          <w:szCs w:val="20"/>
          <w:lang w:eastAsia="nl-NL"/>
        </w:rPr>
        <w:t>Voor minderjarige (&lt; 18 jaar) spelers/speelsters dienen de ouders/verzorgers of wettelijke vertegenwoordiger bij het invallen in een oudere leeftijdsgroep, behoudens bij het invallen in één leeftijdsgroep hoger, voorafgaand een verklaring van “geen bezwaar” op te stellen (artikel F.1</w:t>
      </w:r>
      <w:r w:rsidR="00EE6A12">
        <w:rPr>
          <w:rFonts w:cs="Arial"/>
          <w:noProof/>
          <w:szCs w:val="20"/>
          <w:lang w:eastAsia="nl-NL"/>
        </w:rPr>
        <w:t>6</w:t>
      </w:r>
      <w:r w:rsidRPr="0092317E">
        <w:rPr>
          <w:rFonts w:cs="Arial"/>
          <w:noProof/>
          <w:szCs w:val="20"/>
          <w:lang w:eastAsia="nl-NL"/>
        </w:rPr>
        <w:t xml:space="preserve"> Wedstrijdreglement)</w:t>
      </w:r>
    </w:p>
    <w:p w14:paraId="4C4A3F43" w14:textId="77777777" w:rsidR="0092317E" w:rsidRPr="0092317E" w:rsidRDefault="0092317E" w:rsidP="0092317E">
      <w:pPr>
        <w:rPr>
          <w:rFonts w:cs="Arial"/>
          <w:noProof/>
          <w:szCs w:val="20"/>
          <w:lang w:eastAsia="nl-NL"/>
        </w:rPr>
      </w:pPr>
    </w:p>
    <w:p w14:paraId="5769CC80" w14:textId="77777777" w:rsidR="0092317E" w:rsidRPr="0092317E" w:rsidRDefault="0092317E" w:rsidP="0092317E">
      <w:pPr>
        <w:rPr>
          <w:rFonts w:cs="Arial"/>
          <w:noProof/>
          <w:szCs w:val="20"/>
          <w:lang w:eastAsia="nl-NL"/>
        </w:rPr>
      </w:pPr>
      <w:r w:rsidRPr="0092317E">
        <w:rPr>
          <w:rFonts w:cs="Arial"/>
          <w:noProof/>
          <w:szCs w:val="20"/>
          <w:lang w:eastAsia="nl-NL"/>
        </w:rPr>
        <w:t>Vereniging:</w:t>
      </w:r>
      <w:r w:rsidRPr="0092317E">
        <w:rPr>
          <w:rFonts w:cs="Arial"/>
          <w:noProof/>
          <w:szCs w:val="20"/>
          <w:lang w:eastAsia="nl-NL"/>
        </w:rPr>
        <w:tab/>
      </w:r>
      <w:r w:rsidRPr="0092317E">
        <w:rPr>
          <w:rFonts w:cs="Arial"/>
          <w:noProof/>
          <w:szCs w:val="20"/>
          <w:lang w:eastAsia="nl-NL"/>
        </w:rPr>
        <w:tab/>
      </w:r>
      <w:r w:rsidRPr="0092317E">
        <w:rPr>
          <w:rFonts w:cs="Arial"/>
          <w:noProof/>
          <w:szCs w:val="20"/>
          <w:lang w:eastAsia="nl-NL"/>
        </w:rPr>
        <w:tab/>
      </w:r>
    </w:p>
    <w:p w14:paraId="10D72F35" w14:textId="77777777" w:rsidR="0092317E" w:rsidRPr="0092317E" w:rsidRDefault="0092317E" w:rsidP="0092317E">
      <w:pPr>
        <w:rPr>
          <w:rFonts w:cs="Arial"/>
          <w:noProof/>
          <w:szCs w:val="20"/>
          <w:lang w:eastAsia="nl-NL"/>
        </w:rPr>
      </w:pPr>
      <w:r w:rsidRPr="0092317E">
        <w:rPr>
          <w:rFonts w:cs="Arial"/>
          <w:noProof/>
          <w:szCs w:val="20"/>
          <w:lang w:eastAsia="nl-NL"/>
        </w:rPr>
        <w:t>Naam speler/speelster:</w:t>
      </w:r>
      <w:r w:rsidRPr="0092317E">
        <w:rPr>
          <w:rFonts w:cs="Arial"/>
          <w:noProof/>
          <w:szCs w:val="20"/>
          <w:lang w:eastAsia="nl-NL"/>
        </w:rPr>
        <w:tab/>
      </w:r>
      <w:r w:rsidRPr="0092317E">
        <w:rPr>
          <w:rFonts w:cs="Arial"/>
          <w:noProof/>
          <w:szCs w:val="20"/>
          <w:lang w:eastAsia="nl-NL"/>
        </w:rPr>
        <w:tab/>
      </w:r>
      <w:r w:rsidRPr="0092317E">
        <w:rPr>
          <w:rFonts w:cs="Arial"/>
          <w:noProof/>
          <w:szCs w:val="20"/>
          <w:lang w:eastAsia="nl-NL"/>
        </w:rPr>
        <w:tab/>
      </w:r>
      <w:r w:rsidRPr="0092317E">
        <w:rPr>
          <w:rFonts w:cs="Arial"/>
          <w:noProof/>
          <w:szCs w:val="20"/>
          <w:lang w:eastAsia="nl-NL"/>
        </w:rPr>
        <w:tab/>
      </w:r>
      <w:r w:rsidRPr="0092317E">
        <w:rPr>
          <w:rFonts w:cs="Arial"/>
          <w:noProof/>
          <w:szCs w:val="20"/>
          <w:lang w:eastAsia="nl-NL"/>
        </w:rPr>
        <w:tab/>
        <w:t>Sportlinknummer:</w:t>
      </w:r>
      <w:r w:rsidRPr="0092317E">
        <w:rPr>
          <w:rFonts w:cs="Arial"/>
          <w:noProof/>
          <w:szCs w:val="20"/>
          <w:lang w:eastAsia="nl-NL"/>
        </w:rPr>
        <w:tab/>
      </w:r>
    </w:p>
    <w:p w14:paraId="2A3ABC87" w14:textId="77777777" w:rsidR="0092317E" w:rsidRPr="0092317E" w:rsidRDefault="0092317E" w:rsidP="0092317E">
      <w:pPr>
        <w:rPr>
          <w:rFonts w:cs="Arial"/>
          <w:szCs w:val="20"/>
        </w:rPr>
      </w:pPr>
      <w:r w:rsidRPr="0092317E">
        <w:rPr>
          <w:rFonts w:cs="Arial"/>
          <w:szCs w:val="20"/>
        </w:rPr>
        <w:t>Geboortedatum:</w:t>
      </w:r>
    </w:p>
    <w:p w14:paraId="2A5F4A55" w14:textId="77777777" w:rsidR="0092317E" w:rsidRPr="0092317E" w:rsidRDefault="0092317E" w:rsidP="0092317E">
      <w:pPr>
        <w:rPr>
          <w:rFonts w:cs="Arial"/>
          <w:szCs w:val="20"/>
        </w:rPr>
      </w:pPr>
    </w:p>
    <w:p w14:paraId="24B356B4" w14:textId="77777777" w:rsidR="0092317E" w:rsidRPr="0092317E" w:rsidRDefault="0092317E" w:rsidP="0092317E">
      <w:pPr>
        <w:rPr>
          <w:rFonts w:cs="Arial"/>
          <w:szCs w:val="20"/>
        </w:rPr>
      </w:pPr>
      <w:r w:rsidRPr="0092317E">
        <w:rPr>
          <w:rFonts w:cs="Arial"/>
          <w:szCs w:val="20"/>
        </w:rPr>
        <w:t>Basisploeg:</w:t>
      </w:r>
      <w:r w:rsidRPr="0092317E">
        <w:rPr>
          <w:rFonts w:cs="Arial"/>
          <w:szCs w:val="20"/>
        </w:rPr>
        <w:tab/>
      </w:r>
      <w:r w:rsidRPr="0092317E">
        <w:rPr>
          <w:rFonts w:cs="Arial"/>
          <w:szCs w:val="20"/>
        </w:rPr>
        <w:tab/>
      </w:r>
    </w:p>
    <w:p w14:paraId="0F11F73C" w14:textId="77777777" w:rsidR="0092317E" w:rsidRPr="0092317E" w:rsidRDefault="0092317E" w:rsidP="0092317E">
      <w:pPr>
        <w:rPr>
          <w:rFonts w:cs="Arial"/>
          <w:szCs w:val="20"/>
        </w:rPr>
      </w:pPr>
      <w:r w:rsidRPr="0092317E">
        <w:rPr>
          <w:rFonts w:cs="Arial"/>
          <w:szCs w:val="20"/>
        </w:rPr>
        <w:t>Invallen bij ploeg:</w:t>
      </w:r>
      <w:r w:rsidRPr="0092317E">
        <w:rPr>
          <w:rFonts w:cs="Arial"/>
          <w:szCs w:val="20"/>
        </w:rPr>
        <w:tab/>
      </w:r>
    </w:p>
    <w:p w14:paraId="3F4662FB" w14:textId="77777777" w:rsidR="0092317E" w:rsidRPr="0092317E" w:rsidRDefault="0092317E" w:rsidP="0092317E">
      <w:pPr>
        <w:rPr>
          <w:rFonts w:cs="Arial"/>
          <w:szCs w:val="20"/>
        </w:rPr>
      </w:pPr>
    </w:p>
    <w:p w14:paraId="0A501B24" w14:textId="77777777" w:rsidR="0092317E" w:rsidRPr="0092317E" w:rsidRDefault="0092317E" w:rsidP="0092317E">
      <w:pPr>
        <w:rPr>
          <w:rFonts w:cs="Arial"/>
          <w:szCs w:val="20"/>
        </w:rPr>
      </w:pPr>
    </w:p>
    <w:p w14:paraId="3E2DF365" w14:textId="77777777" w:rsidR="0092317E" w:rsidRPr="0092317E" w:rsidRDefault="0092317E" w:rsidP="0092317E">
      <w:pPr>
        <w:rPr>
          <w:rFonts w:cs="Arial"/>
          <w:szCs w:val="20"/>
        </w:rPr>
      </w:pPr>
    </w:p>
    <w:p w14:paraId="03DF2FD4" w14:textId="77777777" w:rsidR="0092317E" w:rsidRPr="0092317E" w:rsidRDefault="0092317E" w:rsidP="0092317E">
      <w:pPr>
        <w:rPr>
          <w:rFonts w:cs="Arial"/>
          <w:szCs w:val="20"/>
        </w:rPr>
      </w:pPr>
      <w:r w:rsidRPr="0092317E">
        <w:rPr>
          <w:rFonts w:cs="Arial"/>
          <w:szCs w:val="20"/>
        </w:rPr>
        <w:t>Getekend voor geen bezwaar.</w:t>
      </w:r>
    </w:p>
    <w:p w14:paraId="243A8C18" w14:textId="77777777" w:rsidR="0092317E" w:rsidRPr="0092317E" w:rsidRDefault="0092317E" w:rsidP="0092317E">
      <w:pPr>
        <w:rPr>
          <w:rFonts w:cs="Arial"/>
          <w:szCs w:val="20"/>
        </w:rPr>
      </w:pPr>
    </w:p>
    <w:p w14:paraId="751D3168" w14:textId="77777777" w:rsidR="0092317E" w:rsidRPr="0092317E" w:rsidRDefault="0092317E" w:rsidP="0092317E">
      <w:pPr>
        <w:rPr>
          <w:rFonts w:cs="Arial"/>
          <w:szCs w:val="20"/>
        </w:rPr>
      </w:pPr>
      <w:r w:rsidRPr="0092317E">
        <w:rPr>
          <w:rFonts w:cs="Arial"/>
          <w:szCs w:val="20"/>
        </w:rPr>
        <w:t>Naam:</w:t>
      </w:r>
      <w:r w:rsidRPr="0092317E">
        <w:rPr>
          <w:rFonts w:cs="Arial"/>
          <w:szCs w:val="20"/>
        </w:rPr>
        <w:tab/>
      </w:r>
      <w:r w:rsidRPr="0092317E">
        <w:rPr>
          <w:rFonts w:cs="Arial"/>
          <w:szCs w:val="20"/>
        </w:rPr>
        <w:tab/>
      </w:r>
      <w:r w:rsidRPr="0092317E">
        <w:rPr>
          <w:rFonts w:cs="Arial"/>
          <w:szCs w:val="20"/>
        </w:rPr>
        <w:tab/>
      </w:r>
      <w:r w:rsidRPr="0092317E">
        <w:rPr>
          <w:rFonts w:cs="Arial"/>
          <w:szCs w:val="20"/>
        </w:rPr>
        <w:tab/>
      </w:r>
      <w:r w:rsidRPr="0092317E">
        <w:rPr>
          <w:rFonts w:cs="Arial"/>
          <w:szCs w:val="20"/>
        </w:rPr>
        <w:tab/>
      </w:r>
      <w:r w:rsidRPr="0092317E">
        <w:rPr>
          <w:rFonts w:cs="Arial"/>
          <w:szCs w:val="20"/>
        </w:rPr>
        <w:tab/>
        <w:t>Handtekening:</w:t>
      </w:r>
    </w:p>
    <w:p w14:paraId="7BFD67ED" w14:textId="77777777" w:rsidR="0092317E" w:rsidRPr="0092317E" w:rsidRDefault="0092317E" w:rsidP="0092317E">
      <w:pPr>
        <w:rPr>
          <w:rFonts w:cs="Arial"/>
          <w:szCs w:val="20"/>
        </w:rPr>
      </w:pPr>
    </w:p>
    <w:p w14:paraId="4388E6C2" w14:textId="77777777" w:rsidR="0092317E" w:rsidRPr="0092317E" w:rsidRDefault="0092317E" w:rsidP="0092317E">
      <w:pPr>
        <w:rPr>
          <w:rFonts w:cs="Arial"/>
          <w:szCs w:val="20"/>
        </w:rPr>
      </w:pPr>
    </w:p>
    <w:p w14:paraId="76097D76" w14:textId="77777777" w:rsidR="0092317E" w:rsidRPr="0092317E" w:rsidRDefault="0092317E" w:rsidP="0092317E">
      <w:pPr>
        <w:rPr>
          <w:rFonts w:cs="Arial"/>
          <w:szCs w:val="20"/>
        </w:rPr>
      </w:pPr>
    </w:p>
    <w:p w14:paraId="651F01AA" w14:textId="77777777" w:rsidR="0092317E" w:rsidRPr="0092317E" w:rsidRDefault="0092317E" w:rsidP="0092317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718FC2E0" w14:textId="77777777" w:rsidR="0092317E" w:rsidRPr="0092317E" w:rsidRDefault="0092317E" w:rsidP="0092317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33340FB3" w14:textId="77777777" w:rsidR="0092317E" w:rsidRPr="0092317E" w:rsidRDefault="0092317E" w:rsidP="0092317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2317E">
        <w:rPr>
          <w:rFonts w:cs="Arial"/>
          <w:szCs w:val="20"/>
        </w:rPr>
        <w:t xml:space="preserve">Deze verklaring moet worden opgestuurd naar de eigen vereniging van het betreffende lid. </w:t>
      </w:r>
    </w:p>
    <w:p w14:paraId="6F4B1779" w14:textId="77777777" w:rsidR="0092317E" w:rsidRPr="0092317E" w:rsidRDefault="0092317E" w:rsidP="0092317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2317E">
        <w:rPr>
          <w:rFonts w:cs="Arial"/>
          <w:szCs w:val="20"/>
        </w:rPr>
        <w:t>De competitieorganiserende instantie dient altijd de verklaring te kunnen opvragen bij de betreffende vereniging.</w:t>
      </w:r>
    </w:p>
    <w:p w14:paraId="1905772D" w14:textId="77777777" w:rsidR="0092317E" w:rsidRPr="0092317E" w:rsidRDefault="0092317E" w:rsidP="001D3DF3">
      <w:pPr>
        <w:rPr>
          <w:rFonts w:cs="Arial"/>
          <w:noProof/>
          <w:szCs w:val="20"/>
          <w:lang w:eastAsia="nl-NL"/>
        </w:rPr>
      </w:pPr>
    </w:p>
    <w:sectPr w:rsidR="0092317E" w:rsidRPr="0092317E" w:rsidSect="00705F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D5316" w14:textId="77777777" w:rsidR="00691F9B" w:rsidRDefault="00691F9B" w:rsidP="00D1069C">
      <w:pPr>
        <w:spacing w:before="0" w:after="0" w:line="240" w:lineRule="auto"/>
      </w:pPr>
      <w:r>
        <w:separator/>
      </w:r>
    </w:p>
  </w:endnote>
  <w:endnote w:type="continuationSeparator" w:id="0">
    <w:p w14:paraId="017A4566" w14:textId="77777777" w:rsidR="00691F9B" w:rsidRDefault="00691F9B" w:rsidP="00D1069C">
      <w:pPr>
        <w:spacing w:before="0" w:after="0" w:line="240" w:lineRule="auto"/>
      </w:pPr>
      <w:r>
        <w:continuationSeparator/>
      </w:r>
    </w:p>
  </w:endnote>
  <w:endnote w:type="continuationNotice" w:id="1">
    <w:p w14:paraId="02B0C296" w14:textId="77777777" w:rsidR="00691F9B" w:rsidRDefault="00691F9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Mono Light">
    <w:panose1 w:val="020B0409050203000203"/>
    <w:charset w:val="00"/>
    <w:family w:val="modern"/>
    <w:pitch w:val="fixed"/>
    <w:sig w:usb0="A000026F" w:usb1="500020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M Plex Mono">
    <w:panose1 w:val="020B0509050203000203"/>
    <w:charset w:val="00"/>
    <w:family w:val="modern"/>
    <w:pitch w:val="fixed"/>
    <w:sig w:usb0="A000026F" w:usb1="5000207B" w:usb2="00000000" w:usb3="00000000" w:csb0="00000197" w:csb1="00000000"/>
  </w:font>
  <w:font w:name="Norwester">
    <w:panose1 w:val="00000506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8A3A5" w14:textId="77777777" w:rsidR="00EE6A12" w:rsidRDefault="00EE6A1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626733825"/>
      <w:docPartObj>
        <w:docPartGallery w:val="Page Numbers (Bottom of Page)"/>
        <w:docPartUnique/>
      </w:docPartObj>
    </w:sdtPr>
    <w:sdtContent>
      <w:p w14:paraId="3A758C49" w14:textId="7F0041B3" w:rsidR="00377E2F" w:rsidRPr="00C93F5C" w:rsidRDefault="00C93F5C">
        <w:pPr>
          <w:pStyle w:val="Voettekst"/>
          <w:rPr>
            <w:sz w:val="16"/>
            <w:szCs w:val="16"/>
          </w:rPr>
        </w:pPr>
        <w:r w:rsidRPr="00C93F5C">
          <w:rPr>
            <w:sz w:val="16"/>
            <w:szCs w:val="16"/>
          </w:rPr>
          <w:fldChar w:fldCharType="begin"/>
        </w:r>
        <w:r w:rsidRPr="00C93F5C">
          <w:rPr>
            <w:sz w:val="16"/>
            <w:szCs w:val="16"/>
          </w:rPr>
          <w:instrText xml:space="preserve"> FILENAME \* MERGEFORMAT </w:instrText>
        </w:r>
        <w:r w:rsidRPr="00C93F5C">
          <w:rPr>
            <w:sz w:val="16"/>
            <w:szCs w:val="16"/>
          </w:rPr>
          <w:fldChar w:fldCharType="separate"/>
        </w:r>
        <w:r w:rsidR="00FC77A0">
          <w:rPr>
            <w:noProof/>
            <w:sz w:val="16"/>
            <w:szCs w:val="16"/>
          </w:rPr>
          <w:t>BV190514_05_Lijst van Heffingen en Boetes medewerkers</w:t>
        </w:r>
        <w:r w:rsidRPr="00C93F5C">
          <w:rPr>
            <w:sz w:val="16"/>
            <w:szCs w:val="16"/>
          </w:rPr>
          <w:fldChar w:fldCharType="end"/>
        </w:r>
        <w:r w:rsidR="00377E2F" w:rsidRPr="00C93F5C"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3A758C4C" wp14:editId="3A758C4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16010742"/>
                              </w:sdt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290282455"/>
                                  </w:sdtPr>
                                  <w:sdtContent>
                                    <w:p w14:paraId="3A758C4E" w14:textId="77777777" w:rsidR="00377E2F" w:rsidRDefault="00377E2F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377E2F">
                                        <w:rPr>
                                          <w:rFonts w:ascii="Norwester" w:eastAsiaTheme="minorEastAsia" w:hAnsi="Norwester" w:cs="Times New Roman"/>
                                          <w:color w:val="FA4A00"/>
                                          <w:sz w:val="22"/>
                                        </w:rPr>
                                        <w:fldChar w:fldCharType="begin"/>
                                      </w:r>
                                      <w:r w:rsidRPr="00377E2F">
                                        <w:rPr>
                                          <w:rFonts w:ascii="Norwester" w:hAnsi="Norwester"/>
                                          <w:color w:val="FA4A00"/>
                                        </w:rPr>
                                        <w:instrText>PAGE   \* MERGEFORMAT</w:instrText>
                                      </w:r>
                                      <w:r w:rsidRPr="00377E2F">
                                        <w:rPr>
                                          <w:rFonts w:ascii="Norwester" w:eastAsiaTheme="minorEastAsia" w:hAnsi="Norwester" w:cs="Times New Roman"/>
                                          <w:color w:val="FA4A00"/>
                                          <w:sz w:val="22"/>
                                        </w:rPr>
                                        <w:fldChar w:fldCharType="separate"/>
                                      </w:r>
                                      <w:r w:rsidRPr="00377E2F">
                                        <w:rPr>
                                          <w:rFonts w:ascii="Norwester" w:eastAsiaTheme="majorEastAsia" w:hAnsi="Norwester" w:cstheme="majorBidi"/>
                                          <w:color w:val="FA4A00"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 w:rsidRPr="00377E2F">
                                        <w:rPr>
                                          <w:rFonts w:ascii="Norwester" w:eastAsiaTheme="majorEastAsia" w:hAnsi="Norwester" w:cstheme="majorBidi"/>
                                          <w:color w:val="FA4A00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A758C4C" id="Rechthoek 1" o:spid="_x0000_s1026" style="position:absolute;margin-left:0;margin-top:0;width:60pt;height:70.5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LzcUeiDAgAA&#10;BQUAAA4AAAAAAAAAAAAAAAAALgIAAGRycy9lMm9Eb2MueG1sUEsBAi0AFAAGAAgAAAAhAGzVH9PZ&#10;AAAABQEAAA8AAAAAAAAAAAAAAAAA3QQAAGRycy9kb3ducmV2LnhtbFBLBQYAAAAABAAEAPMAAADj&#10;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16010742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290282455"/>
                            </w:sdtPr>
                            <w:sdtEndPr/>
                            <w:sdtContent>
                              <w:p w14:paraId="3A758C4E" w14:textId="77777777" w:rsidR="00377E2F" w:rsidRDefault="00377E2F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 w:rsidRPr="00377E2F">
                                  <w:rPr>
                                    <w:rFonts w:ascii="Norwester" w:eastAsiaTheme="minorEastAsia" w:hAnsi="Norwester" w:cs="Times New Roman"/>
                                    <w:color w:val="FA4A00"/>
                                    <w:sz w:val="22"/>
                                  </w:rPr>
                                  <w:fldChar w:fldCharType="begin"/>
                                </w:r>
                                <w:r w:rsidRPr="00377E2F">
                                  <w:rPr>
                                    <w:rFonts w:ascii="Norwester" w:hAnsi="Norwester"/>
                                    <w:color w:val="FA4A00"/>
                                  </w:rPr>
                                  <w:instrText>PAGE   \* MERGEFORMAT</w:instrText>
                                </w:r>
                                <w:r w:rsidRPr="00377E2F">
                                  <w:rPr>
                                    <w:rFonts w:ascii="Norwester" w:eastAsiaTheme="minorEastAsia" w:hAnsi="Norwester" w:cs="Times New Roman"/>
                                    <w:color w:val="FA4A00"/>
                                    <w:sz w:val="22"/>
                                  </w:rPr>
                                  <w:fldChar w:fldCharType="separate"/>
                                </w:r>
                                <w:r w:rsidRPr="00377E2F">
                                  <w:rPr>
                                    <w:rFonts w:ascii="Norwester" w:eastAsiaTheme="majorEastAsia" w:hAnsi="Norwester" w:cstheme="majorBidi"/>
                                    <w:color w:val="FA4A00"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 w:rsidRPr="00377E2F">
                                  <w:rPr>
                                    <w:rFonts w:ascii="Norwester" w:eastAsiaTheme="majorEastAsia" w:hAnsi="Norwester" w:cstheme="majorBidi"/>
                                    <w:color w:val="FA4A00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C123" w14:textId="1F8653EA" w:rsidR="00896203" w:rsidRPr="00311C20" w:rsidRDefault="00311C20">
    <w:pPr>
      <w:pStyle w:val="Voettekst"/>
      <w:rPr>
        <w:sz w:val="16"/>
        <w:szCs w:val="16"/>
      </w:rPr>
    </w:pPr>
    <w:r w:rsidRPr="00311C20">
      <w:rPr>
        <w:sz w:val="16"/>
        <w:szCs w:val="16"/>
      </w:rPr>
      <w:t xml:space="preserve">Versie </w:t>
    </w:r>
    <w:r w:rsidR="00B00381">
      <w:rPr>
        <w:sz w:val="16"/>
        <w:szCs w:val="16"/>
      </w:rPr>
      <w:t>0</w:t>
    </w:r>
    <w:r w:rsidR="006D5EF2">
      <w:rPr>
        <w:sz w:val="16"/>
        <w:szCs w:val="16"/>
      </w:rPr>
      <w:t>.</w:t>
    </w:r>
    <w:r w:rsidR="00EE6A12">
      <w:rPr>
        <w:sz w:val="16"/>
        <w:szCs w:val="16"/>
      </w:rPr>
      <w:t>3</w:t>
    </w:r>
    <w:r w:rsidRPr="00311C20">
      <w:rPr>
        <w:sz w:val="16"/>
        <w:szCs w:val="16"/>
      </w:rPr>
      <w:t xml:space="preserve"> – </w:t>
    </w:r>
    <w:r w:rsidR="00EE6A12">
      <w:rPr>
        <w:sz w:val="16"/>
        <w:szCs w:val="16"/>
      </w:rPr>
      <w:t>30.03</w:t>
    </w:r>
    <w:r w:rsidRPr="00311C20">
      <w:rPr>
        <w:sz w:val="16"/>
        <w:szCs w:val="16"/>
      </w:rPr>
      <w:t>.20</w:t>
    </w:r>
    <w:r w:rsidR="00EE6A12">
      <w:rPr>
        <w:sz w:val="16"/>
        <w:szCs w:val="16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B59D3" w14:textId="77777777" w:rsidR="00691F9B" w:rsidRDefault="00691F9B" w:rsidP="00D1069C">
      <w:pPr>
        <w:spacing w:before="0" w:after="0" w:line="240" w:lineRule="auto"/>
      </w:pPr>
      <w:r>
        <w:separator/>
      </w:r>
    </w:p>
  </w:footnote>
  <w:footnote w:type="continuationSeparator" w:id="0">
    <w:p w14:paraId="5A3D4B6D" w14:textId="77777777" w:rsidR="00691F9B" w:rsidRDefault="00691F9B" w:rsidP="00D1069C">
      <w:pPr>
        <w:spacing w:before="0" w:after="0" w:line="240" w:lineRule="auto"/>
      </w:pPr>
      <w:r>
        <w:continuationSeparator/>
      </w:r>
    </w:p>
  </w:footnote>
  <w:footnote w:type="continuationNotice" w:id="1">
    <w:p w14:paraId="5AEE1C50" w14:textId="77777777" w:rsidR="00691F9B" w:rsidRDefault="00691F9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255B0" w14:textId="77777777" w:rsidR="00EE6A12" w:rsidRDefault="00EE6A1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8E549" w14:textId="77777777" w:rsidR="00EE6A12" w:rsidRDefault="00EE6A1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3C229" w14:textId="737210B0" w:rsidR="005D6A00" w:rsidRDefault="005D6A00" w:rsidP="00896203">
    <w:pPr>
      <w:pStyle w:val="Koptekst"/>
      <w:tabs>
        <w:tab w:val="clear" w:pos="4536"/>
        <w:tab w:val="clear" w:pos="9072"/>
        <w:tab w:val="left" w:pos="2988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3B73E624" wp14:editId="0EC4CC5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34105" cy="10648950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rvolgbl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742" cy="106738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20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5898"/>
    <w:multiLevelType w:val="hybridMultilevel"/>
    <w:tmpl w:val="76FC3402"/>
    <w:lvl w:ilvl="0" w:tplc="995862D6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10571F"/>
    <w:multiLevelType w:val="hybridMultilevel"/>
    <w:tmpl w:val="7854C118"/>
    <w:lvl w:ilvl="0" w:tplc="3ADC5736">
      <w:start w:val="1"/>
      <w:numFmt w:val="decimal"/>
      <w:pStyle w:val="Kop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A499B"/>
    <w:multiLevelType w:val="hybridMultilevel"/>
    <w:tmpl w:val="AECC57E2"/>
    <w:lvl w:ilvl="0" w:tplc="D54C79CC">
      <w:start w:val="1"/>
      <w:numFmt w:val="decimal"/>
      <w:pStyle w:val="Procedure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B462F"/>
    <w:multiLevelType w:val="hybridMultilevel"/>
    <w:tmpl w:val="680E6A32"/>
    <w:lvl w:ilvl="0" w:tplc="FD1EEF3C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B2998"/>
    <w:multiLevelType w:val="hybridMultilevel"/>
    <w:tmpl w:val="E1724D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77163"/>
    <w:multiLevelType w:val="multilevel"/>
    <w:tmpl w:val="F0B6FAEE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18507E7"/>
    <w:multiLevelType w:val="hybridMultilevel"/>
    <w:tmpl w:val="84423B4A"/>
    <w:lvl w:ilvl="0" w:tplc="D996C7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0C19BA"/>
    <w:multiLevelType w:val="hybridMultilevel"/>
    <w:tmpl w:val="9AF079F8"/>
    <w:lvl w:ilvl="0" w:tplc="5AE217E4">
      <w:start w:val="1"/>
      <w:numFmt w:val="bullet"/>
      <w:pStyle w:val="Opsomming"/>
      <w:lvlText w:val="›"/>
      <w:lvlJc w:val="left"/>
      <w:pPr>
        <w:ind w:left="360" w:hanging="360"/>
      </w:pPr>
      <w:rPr>
        <w:rFonts w:ascii="IBM Plex Mono Light" w:hAnsi="IBM Plex Mono Light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9C6875"/>
    <w:multiLevelType w:val="hybridMultilevel"/>
    <w:tmpl w:val="2EAE436E"/>
    <w:lvl w:ilvl="0" w:tplc="8194A322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853349">
    <w:abstractNumId w:val="3"/>
  </w:num>
  <w:num w:numId="2" w16cid:durableId="353921581">
    <w:abstractNumId w:val="8"/>
  </w:num>
  <w:num w:numId="3" w16cid:durableId="1390574806">
    <w:abstractNumId w:val="0"/>
  </w:num>
  <w:num w:numId="4" w16cid:durableId="437529650">
    <w:abstractNumId w:val="7"/>
  </w:num>
  <w:num w:numId="5" w16cid:durableId="2037271917">
    <w:abstractNumId w:val="0"/>
  </w:num>
  <w:num w:numId="6" w16cid:durableId="2090688295">
    <w:abstractNumId w:val="7"/>
  </w:num>
  <w:num w:numId="7" w16cid:durableId="1208687679">
    <w:abstractNumId w:val="6"/>
  </w:num>
  <w:num w:numId="8" w16cid:durableId="1595354677">
    <w:abstractNumId w:val="1"/>
  </w:num>
  <w:num w:numId="9" w16cid:durableId="931743689">
    <w:abstractNumId w:val="1"/>
  </w:num>
  <w:num w:numId="10" w16cid:durableId="409622585">
    <w:abstractNumId w:val="5"/>
  </w:num>
  <w:num w:numId="11" w16cid:durableId="1338919255">
    <w:abstractNumId w:val="4"/>
  </w:num>
  <w:num w:numId="12" w16cid:durableId="389840635">
    <w:abstractNumId w:val="2"/>
  </w:num>
  <w:num w:numId="13" w16cid:durableId="150536451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8C"/>
    <w:rsid w:val="00007B93"/>
    <w:rsid w:val="000459BE"/>
    <w:rsid w:val="00046734"/>
    <w:rsid w:val="00065328"/>
    <w:rsid w:val="0007650B"/>
    <w:rsid w:val="00081A82"/>
    <w:rsid w:val="000B2EA4"/>
    <w:rsid w:val="000C165C"/>
    <w:rsid w:val="000C3178"/>
    <w:rsid w:val="000E026C"/>
    <w:rsid w:val="00102320"/>
    <w:rsid w:val="001075A3"/>
    <w:rsid w:val="00116804"/>
    <w:rsid w:val="00121B14"/>
    <w:rsid w:val="00122675"/>
    <w:rsid w:val="00123841"/>
    <w:rsid w:val="00131CB8"/>
    <w:rsid w:val="001504A5"/>
    <w:rsid w:val="00162A93"/>
    <w:rsid w:val="0017423B"/>
    <w:rsid w:val="00182DBA"/>
    <w:rsid w:val="001874B9"/>
    <w:rsid w:val="001979B5"/>
    <w:rsid w:val="001B719C"/>
    <w:rsid w:val="001D3369"/>
    <w:rsid w:val="001D3DF3"/>
    <w:rsid w:val="00203E89"/>
    <w:rsid w:val="002048C8"/>
    <w:rsid w:val="00210787"/>
    <w:rsid w:val="00210A80"/>
    <w:rsid w:val="00213BC9"/>
    <w:rsid w:val="00214A0B"/>
    <w:rsid w:val="002170D5"/>
    <w:rsid w:val="00232334"/>
    <w:rsid w:val="00232472"/>
    <w:rsid w:val="00252224"/>
    <w:rsid w:val="002555AE"/>
    <w:rsid w:val="00276102"/>
    <w:rsid w:val="00276742"/>
    <w:rsid w:val="002B0FF8"/>
    <w:rsid w:val="002D0AF8"/>
    <w:rsid w:val="002D60A6"/>
    <w:rsid w:val="002D67DB"/>
    <w:rsid w:val="002E669C"/>
    <w:rsid w:val="002F16CC"/>
    <w:rsid w:val="00311C20"/>
    <w:rsid w:val="00321498"/>
    <w:rsid w:val="00330A7F"/>
    <w:rsid w:val="0033602E"/>
    <w:rsid w:val="003413A3"/>
    <w:rsid w:val="00352B61"/>
    <w:rsid w:val="003648DA"/>
    <w:rsid w:val="00377E2F"/>
    <w:rsid w:val="00397340"/>
    <w:rsid w:val="003A145E"/>
    <w:rsid w:val="003B1FD4"/>
    <w:rsid w:val="003C74FD"/>
    <w:rsid w:val="003D3195"/>
    <w:rsid w:val="003E3217"/>
    <w:rsid w:val="003E5570"/>
    <w:rsid w:val="003F017F"/>
    <w:rsid w:val="004132A6"/>
    <w:rsid w:val="0042024C"/>
    <w:rsid w:val="00430ABF"/>
    <w:rsid w:val="0044547D"/>
    <w:rsid w:val="00466529"/>
    <w:rsid w:val="004805F2"/>
    <w:rsid w:val="00480843"/>
    <w:rsid w:val="00485D2B"/>
    <w:rsid w:val="0049401A"/>
    <w:rsid w:val="004B0C4E"/>
    <w:rsid w:val="004C5911"/>
    <w:rsid w:val="004E0739"/>
    <w:rsid w:val="004F6866"/>
    <w:rsid w:val="00507F0D"/>
    <w:rsid w:val="00513297"/>
    <w:rsid w:val="00514E65"/>
    <w:rsid w:val="00531C8C"/>
    <w:rsid w:val="00552FDB"/>
    <w:rsid w:val="00555A1A"/>
    <w:rsid w:val="00556CA7"/>
    <w:rsid w:val="00583D30"/>
    <w:rsid w:val="00591C1A"/>
    <w:rsid w:val="005A45DD"/>
    <w:rsid w:val="005A6398"/>
    <w:rsid w:val="005B3CBE"/>
    <w:rsid w:val="005B552A"/>
    <w:rsid w:val="005D5AE7"/>
    <w:rsid w:val="005D6A00"/>
    <w:rsid w:val="005E62EA"/>
    <w:rsid w:val="005F3BC2"/>
    <w:rsid w:val="00600A24"/>
    <w:rsid w:val="00606DB1"/>
    <w:rsid w:val="00615556"/>
    <w:rsid w:val="0062510E"/>
    <w:rsid w:val="006377AC"/>
    <w:rsid w:val="00653A19"/>
    <w:rsid w:val="0066137E"/>
    <w:rsid w:val="00684BCF"/>
    <w:rsid w:val="00691F9B"/>
    <w:rsid w:val="006978DB"/>
    <w:rsid w:val="006B440A"/>
    <w:rsid w:val="006C7EF4"/>
    <w:rsid w:val="006D5EF2"/>
    <w:rsid w:val="006E7D5C"/>
    <w:rsid w:val="0070040E"/>
    <w:rsid w:val="00702E90"/>
    <w:rsid w:val="00702ECD"/>
    <w:rsid w:val="00705F17"/>
    <w:rsid w:val="00726148"/>
    <w:rsid w:val="007636BF"/>
    <w:rsid w:val="007678E9"/>
    <w:rsid w:val="007A4E30"/>
    <w:rsid w:val="007B5F8C"/>
    <w:rsid w:val="007B7A4F"/>
    <w:rsid w:val="007D5C07"/>
    <w:rsid w:val="007F7837"/>
    <w:rsid w:val="00802586"/>
    <w:rsid w:val="00810BDD"/>
    <w:rsid w:val="00815E0F"/>
    <w:rsid w:val="00843254"/>
    <w:rsid w:val="00853976"/>
    <w:rsid w:val="0087148A"/>
    <w:rsid w:val="00881BB7"/>
    <w:rsid w:val="00896203"/>
    <w:rsid w:val="008B5C31"/>
    <w:rsid w:val="008C53F2"/>
    <w:rsid w:val="008C707F"/>
    <w:rsid w:val="008E5B13"/>
    <w:rsid w:val="008F6868"/>
    <w:rsid w:val="0091183F"/>
    <w:rsid w:val="0092317E"/>
    <w:rsid w:val="00993D37"/>
    <w:rsid w:val="009A5137"/>
    <w:rsid w:val="009A72EE"/>
    <w:rsid w:val="009B19FA"/>
    <w:rsid w:val="009D37FF"/>
    <w:rsid w:val="009E0710"/>
    <w:rsid w:val="00A010CF"/>
    <w:rsid w:val="00A047BC"/>
    <w:rsid w:val="00A44F79"/>
    <w:rsid w:val="00A47B09"/>
    <w:rsid w:val="00A65B58"/>
    <w:rsid w:val="00A70CDE"/>
    <w:rsid w:val="00A865D0"/>
    <w:rsid w:val="00A87C3B"/>
    <w:rsid w:val="00A92FD1"/>
    <w:rsid w:val="00AB6B36"/>
    <w:rsid w:val="00AB7D8C"/>
    <w:rsid w:val="00AD54D1"/>
    <w:rsid w:val="00B00381"/>
    <w:rsid w:val="00B03CF2"/>
    <w:rsid w:val="00B0445E"/>
    <w:rsid w:val="00B22797"/>
    <w:rsid w:val="00B451B4"/>
    <w:rsid w:val="00B60E0E"/>
    <w:rsid w:val="00BA33CB"/>
    <w:rsid w:val="00BB2DDA"/>
    <w:rsid w:val="00BB3FC2"/>
    <w:rsid w:val="00BF3545"/>
    <w:rsid w:val="00C127E6"/>
    <w:rsid w:val="00C3056D"/>
    <w:rsid w:val="00C46E15"/>
    <w:rsid w:val="00C543F5"/>
    <w:rsid w:val="00C54C34"/>
    <w:rsid w:val="00C61DD9"/>
    <w:rsid w:val="00C62B21"/>
    <w:rsid w:val="00C62C6E"/>
    <w:rsid w:val="00C6550C"/>
    <w:rsid w:val="00C75B79"/>
    <w:rsid w:val="00C93F5C"/>
    <w:rsid w:val="00C94C47"/>
    <w:rsid w:val="00CA7D69"/>
    <w:rsid w:val="00CB06B6"/>
    <w:rsid w:val="00CC5399"/>
    <w:rsid w:val="00CC605C"/>
    <w:rsid w:val="00CF0750"/>
    <w:rsid w:val="00CF1297"/>
    <w:rsid w:val="00CF29DE"/>
    <w:rsid w:val="00D1069C"/>
    <w:rsid w:val="00D1151D"/>
    <w:rsid w:val="00D40B74"/>
    <w:rsid w:val="00D47EB9"/>
    <w:rsid w:val="00D546D3"/>
    <w:rsid w:val="00D8424E"/>
    <w:rsid w:val="00D85645"/>
    <w:rsid w:val="00D86BDA"/>
    <w:rsid w:val="00D90D84"/>
    <w:rsid w:val="00D91F5E"/>
    <w:rsid w:val="00DB1F12"/>
    <w:rsid w:val="00DE1FC0"/>
    <w:rsid w:val="00DE4B19"/>
    <w:rsid w:val="00DF6D32"/>
    <w:rsid w:val="00E0569E"/>
    <w:rsid w:val="00E12F98"/>
    <w:rsid w:val="00E27C2D"/>
    <w:rsid w:val="00E335F5"/>
    <w:rsid w:val="00E36B76"/>
    <w:rsid w:val="00E51970"/>
    <w:rsid w:val="00E60EAC"/>
    <w:rsid w:val="00E85BFD"/>
    <w:rsid w:val="00EE567E"/>
    <w:rsid w:val="00EE6A12"/>
    <w:rsid w:val="00EE7DB5"/>
    <w:rsid w:val="00EF0E95"/>
    <w:rsid w:val="00F005D6"/>
    <w:rsid w:val="00F202EF"/>
    <w:rsid w:val="00F43670"/>
    <w:rsid w:val="00F50AD1"/>
    <w:rsid w:val="00F72482"/>
    <w:rsid w:val="00FA4F0C"/>
    <w:rsid w:val="00FB2279"/>
    <w:rsid w:val="00FC6CDD"/>
    <w:rsid w:val="00FC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58C39"/>
  <w15:chartTrackingRefBased/>
  <w15:docId w15:val="{A1D085AB-F595-47F9-99EF-A107C5EE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F5C"/>
    <w:pPr>
      <w:spacing w:before="120" w:after="120"/>
    </w:pPr>
    <w:rPr>
      <w:rFonts w:ascii="IBM Plex Mono" w:hAnsi="IBM Plex Mono"/>
      <w:sz w:val="20"/>
    </w:rPr>
  </w:style>
  <w:style w:type="paragraph" w:styleId="Kop1">
    <w:name w:val="heading 1"/>
    <w:basedOn w:val="Kop"/>
    <w:next w:val="Standaard"/>
    <w:link w:val="Kop1Char"/>
    <w:uiPriority w:val="9"/>
    <w:qFormat/>
    <w:rsid w:val="005D6A00"/>
    <w:pPr>
      <w:numPr>
        <w:numId w:val="10"/>
      </w:numPr>
      <w:spacing w:before="120" w:after="240"/>
      <w:ind w:left="357" w:hanging="357"/>
      <w:outlineLvl w:val="0"/>
    </w:pPr>
    <w:rPr>
      <w:spacing w:val="36"/>
      <w:u w:val="none"/>
    </w:rPr>
  </w:style>
  <w:style w:type="paragraph" w:styleId="Kop2">
    <w:name w:val="heading 2"/>
    <w:basedOn w:val="Kop3"/>
    <w:next w:val="Standaard"/>
    <w:link w:val="Kop2Char"/>
    <w:uiPriority w:val="9"/>
    <w:unhideWhenUsed/>
    <w:qFormat/>
    <w:rsid w:val="005D6A00"/>
    <w:pPr>
      <w:numPr>
        <w:ilvl w:val="1"/>
      </w:numPr>
      <w:ind w:left="357" w:hanging="357"/>
      <w:outlineLvl w:val="1"/>
    </w:pPr>
    <w:rPr>
      <w:caps w:val="0"/>
      <w:color w:val="FA4A00"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D6A00"/>
    <w:pPr>
      <w:keepNext/>
      <w:keepLines/>
      <w:numPr>
        <w:ilvl w:val="2"/>
        <w:numId w:val="10"/>
      </w:numPr>
      <w:spacing w:before="40" w:after="0"/>
      <w:ind w:left="357" w:hanging="357"/>
      <w:outlineLvl w:val="2"/>
    </w:pPr>
    <w:rPr>
      <w:rFonts w:ascii="Norwester" w:eastAsiaTheme="majorEastAsia" w:hAnsi="Norwester" w:cstheme="majorBidi"/>
      <w:caps/>
      <w:color w:val="000033"/>
      <w:spacing w:val="3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10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1069C"/>
  </w:style>
  <w:style w:type="paragraph" w:styleId="Voettekst">
    <w:name w:val="footer"/>
    <w:basedOn w:val="Standaard"/>
    <w:link w:val="VoettekstChar"/>
    <w:uiPriority w:val="99"/>
    <w:unhideWhenUsed/>
    <w:rsid w:val="00D10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1069C"/>
  </w:style>
  <w:style w:type="paragraph" w:styleId="Geenafstand">
    <w:name w:val="No Spacing"/>
    <w:link w:val="GeenafstandChar"/>
    <w:uiPriority w:val="1"/>
    <w:qFormat/>
    <w:rsid w:val="00555A1A"/>
    <w:pPr>
      <w:spacing w:after="0" w:line="240" w:lineRule="auto"/>
    </w:pPr>
    <w:rPr>
      <w:rFonts w:ascii="IBM Plex Mono Light" w:hAnsi="IBM Plex Mono Light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5D6A00"/>
    <w:rPr>
      <w:rFonts w:ascii="Norwester" w:hAnsi="Norwester"/>
      <w:caps/>
      <w:color w:val="000033"/>
      <w:spacing w:val="36"/>
      <w:sz w:val="56"/>
      <w:szCs w:val="56"/>
    </w:rPr>
  </w:style>
  <w:style w:type="paragraph" w:customStyle="1" w:styleId="BasketballNederland">
    <w:name w:val="Basketball Nederland"/>
    <w:basedOn w:val="Standaard"/>
    <w:link w:val="BasketballNederlandChar"/>
    <w:rsid w:val="002170D5"/>
    <w:pPr>
      <w:shd w:val="clear" w:color="auto" w:fill="000033"/>
      <w:spacing w:before="0" w:after="160"/>
    </w:pPr>
    <w:rPr>
      <w:rFonts w:ascii="Norwester" w:hAnsi="Norwester"/>
      <w:color w:val="FA4A00"/>
      <w:sz w:val="56"/>
      <w:szCs w:val="56"/>
    </w:rPr>
  </w:style>
  <w:style w:type="character" w:customStyle="1" w:styleId="BasketballNederlandChar">
    <w:name w:val="Basketball Nederland Char"/>
    <w:basedOn w:val="Standaardalinea-lettertype"/>
    <w:link w:val="BasketballNederland"/>
    <w:rsid w:val="002170D5"/>
    <w:rPr>
      <w:rFonts w:ascii="Norwester" w:hAnsi="Norwester"/>
      <w:color w:val="FA4A00"/>
      <w:sz w:val="56"/>
      <w:szCs w:val="56"/>
      <w:shd w:val="clear" w:color="auto" w:fill="000033"/>
    </w:rPr>
  </w:style>
  <w:style w:type="paragraph" w:customStyle="1" w:styleId="Kop">
    <w:name w:val="Kop"/>
    <w:basedOn w:val="BasketballNederland"/>
    <w:link w:val="KopChar"/>
    <w:qFormat/>
    <w:rsid w:val="003A145E"/>
    <w:pPr>
      <w:numPr>
        <w:numId w:val="8"/>
      </w:numPr>
      <w:shd w:val="clear" w:color="auto" w:fill="auto"/>
    </w:pPr>
    <w:rPr>
      <w:caps/>
      <w:color w:val="000033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5D6A00"/>
    <w:rPr>
      <w:rFonts w:ascii="Norwester" w:eastAsiaTheme="majorEastAsia" w:hAnsi="Norwester" w:cstheme="majorBidi"/>
      <w:color w:val="FA4A00"/>
      <w:spacing w:val="30"/>
      <w:sz w:val="36"/>
      <w:szCs w:val="36"/>
    </w:rPr>
  </w:style>
  <w:style w:type="character" w:customStyle="1" w:styleId="KopChar">
    <w:name w:val="Kop Char"/>
    <w:basedOn w:val="BasketballNederlandChar"/>
    <w:link w:val="Kop"/>
    <w:rsid w:val="003A145E"/>
    <w:rPr>
      <w:rFonts w:ascii="Norwester" w:hAnsi="Norwester"/>
      <w:caps/>
      <w:color w:val="000033"/>
      <w:sz w:val="56"/>
      <w:szCs w:val="56"/>
      <w:u w:val="single"/>
      <w:shd w:val="clear" w:color="auto" w:fill="000033"/>
    </w:rPr>
  </w:style>
  <w:style w:type="character" w:customStyle="1" w:styleId="Kop3Char">
    <w:name w:val="Kop 3 Char"/>
    <w:basedOn w:val="Standaardalinea-lettertype"/>
    <w:link w:val="Kop3"/>
    <w:uiPriority w:val="9"/>
    <w:rsid w:val="005D6A00"/>
    <w:rPr>
      <w:rFonts w:ascii="Norwester" w:eastAsiaTheme="majorEastAsia" w:hAnsi="Norwester" w:cstheme="majorBidi"/>
      <w:caps/>
      <w:color w:val="000033"/>
      <w:spacing w:val="30"/>
    </w:rPr>
  </w:style>
  <w:style w:type="paragraph" w:styleId="Titel">
    <w:name w:val="Title"/>
    <w:basedOn w:val="Standaard"/>
    <w:next w:val="Standaard"/>
    <w:link w:val="TitelChar"/>
    <w:uiPriority w:val="10"/>
    <w:rsid w:val="00A92FD1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92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at">
    <w:name w:val="Quote"/>
    <w:basedOn w:val="Standaard"/>
    <w:next w:val="Standaard"/>
    <w:link w:val="CitaatChar"/>
    <w:uiPriority w:val="29"/>
    <w:rsid w:val="001874B9"/>
    <w:pPr>
      <w:jc w:val="center"/>
    </w:pPr>
    <w:rPr>
      <w:i/>
      <w:color w:val="FA4A00"/>
      <w:szCs w:val="24"/>
      <w:lang w:val="en-US"/>
    </w:rPr>
  </w:style>
  <w:style w:type="character" w:customStyle="1" w:styleId="CitaatChar">
    <w:name w:val="Citaat Char"/>
    <w:basedOn w:val="Standaardalinea-lettertype"/>
    <w:link w:val="Citaat"/>
    <w:uiPriority w:val="29"/>
    <w:rsid w:val="001874B9"/>
    <w:rPr>
      <w:rFonts w:ascii="IBM Plex Mono" w:hAnsi="IBM Plex Mono"/>
      <w:i/>
      <w:color w:val="FA4A00"/>
      <w:sz w:val="20"/>
      <w:szCs w:val="24"/>
      <w:lang w:val="en-US"/>
    </w:rPr>
  </w:style>
  <w:style w:type="paragraph" w:customStyle="1" w:styleId="Documenttitel">
    <w:name w:val="Documenttitel"/>
    <w:basedOn w:val="Standaard"/>
    <w:link w:val="DocumenttitelChar"/>
    <w:qFormat/>
    <w:rsid w:val="003A145E"/>
    <w:pPr>
      <w:shd w:val="clear" w:color="auto" w:fill="FA4A00"/>
    </w:pPr>
    <w:rPr>
      <w:rFonts w:ascii="Norwester" w:hAnsi="Norwester"/>
      <w:caps/>
      <w:color w:val="000033"/>
      <w:sz w:val="144"/>
      <w:szCs w:val="144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522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DocumenttitelChar">
    <w:name w:val="Documenttitel Char"/>
    <w:basedOn w:val="Standaardalinea-lettertype"/>
    <w:link w:val="Documenttitel"/>
    <w:rsid w:val="003A145E"/>
    <w:rPr>
      <w:rFonts w:ascii="Norwester" w:hAnsi="Norwester"/>
      <w:caps/>
      <w:color w:val="000033"/>
      <w:sz w:val="144"/>
      <w:szCs w:val="144"/>
      <w:shd w:val="clear" w:color="auto" w:fill="FA4A0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52224"/>
    <w:rPr>
      <w:rFonts w:ascii="IBM Plex Mono Light" w:eastAsiaTheme="minorEastAsia" w:hAnsi="IBM Plex Mono Light"/>
      <w:color w:val="5A5A5A" w:themeColor="text1" w:themeTint="A5"/>
      <w:spacing w:val="15"/>
      <w:sz w:val="20"/>
    </w:rPr>
  </w:style>
  <w:style w:type="character" w:styleId="Subtielebenadrukking">
    <w:name w:val="Subtle Emphasis"/>
    <w:basedOn w:val="Standaardalinea-lettertype"/>
    <w:uiPriority w:val="19"/>
    <w:qFormat/>
    <w:rsid w:val="00252224"/>
    <w:rPr>
      <w:rFonts w:ascii="IBM Plex Mono Light" w:hAnsi="IBM Plex Mono Light"/>
      <w:i/>
      <w:iCs/>
      <w:color w:val="404040" w:themeColor="text1" w:themeTint="BF"/>
      <w:sz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52224"/>
    <w:pPr>
      <w:pBdr>
        <w:top w:val="single" w:sz="4" w:space="10" w:color="000033"/>
        <w:bottom w:val="single" w:sz="4" w:space="10" w:color="000033"/>
      </w:pBdr>
      <w:spacing w:before="360" w:after="360"/>
      <w:ind w:left="864" w:right="864"/>
      <w:jc w:val="center"/>
    </w:pPr>
    <w:rPr>
      <w:i/>
      <w:iCs/>
      <w:color w:val="FA4A0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52224"/>
    <w:rPr>
      <w:rFonts w:ascii="IBM Plex Mono Light" w:hAnsi="IBM Plex Mono Light"/>
      <w:i/>
      <w:iCs/>
      <w:color w:val="FA4A00"/>
      <w:sz w:val="20"/>
    </w:rPr>
  </w:style>
  <w:style w:type="character" w:styleId="Subtieleverwijzing">
    <w:name w:val="Subtle Reference"/>
    <w:basedOn w:val="Standaardalinea-lettertype"/>
    <w:uiPriority w:val="31"/>
    <w:qFormat/>
    <w:rsid w:val="008B5C31"/>
    <w:rPr>
      <w:rFonts w:ascii="IBM Plex Mono Light" w:hAnsi="IBM Plex Mono Light"/>
      <w:smallCaps/>
      <w:color w:val="5A5A5A" w:themeColor="text1" w:themeTint="A5"/>
      <w:sz w:val="16"/>
    </w:rPr>
  </w:style>
  <w:style w:type="character" w:styleId="Intensieveverwijzing">
    <w:name w:val="Intense Reference"/>
    <w:basedOn w:val="Standaardalinea-lettertype"/>
    <w:uiPriority w:val="32"/>
    <w:rsid w:val="008B5C31"/>
    <w:rPr>
      <w:b/>
      <w:bCs/>
      <w:smallCaps/>
      <w:color w:val="4472C4" w:themeColor="accent1"/>
      <w:spacing w:val="5"/>
    </w:rPr>
  </w:style>
  <w:style w:type="character" w:styleId="Titelvanboek">
    <w:name w:val="Book Title"/>
    <w:basedOn w:val="Standaardalinea-lettertype"/>
    <w:uiPriority w:val="33"/>
    <w:qFormat/>
    <w:rsid w:val="008B5C31"/>
    <w:rPr>
      <w:rFonts w:ascii="IBM Plex Mono Light" w:hAnsi="IBM Plex Mono Light"/>
      <w:b/>
      <w:bCs/>
      <w:i/>
      <w:iCs/>
      <w:spacing w:val="5"/>
      <w:sz w:val="20"/>
    </w:rPr>
  </w:style>
  <w:style w:type="paragraph" w:styleId="Lijstalinea">
    <w:name w:val="List Paragraph"/>
    <w:basedOn w:val="Standaard"/>
    <w:link w:val="LijstalineaChar"/>
    <w:uiPriority w:val="34"/>
    <w:qFormat/>
    <w:rsid w:val="008B5C31"/>
    <w:pPr>
      <w:ind w:left="720"/>
      <w:contextualSpacing/>
    </w:pPr>
  </w:style>
  <w:style w:type="paragraph" w:customStyle="1" w:styleId="Opsomming">
    <w:name w:val="Opsomming"/>
    <w:basedOn w:val="Lijstalinea"/>
    <w:link w:val="OpsommingChar"/>
    <w:qFormat/>
    <w:rsid w:val="00B451B4"/>
    <w:pPr>
      <w:numPr>
        <w:numId w:val="4"/>
      </w:numPr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A70CDE"/>
    <w:rPr>
      <w:rFonts w:ascii="IBM Plex Mono Light" w:hAnsi="IBM Plex Mono Light"/>
      <w:sz w:val="20"/>
    </w:rPr>
  </w:style>
  <w:style w:type="character" w:customStyle="1" w:styleId="OpsommingChar">
    <w:name w:val="Opsomming Char"/>
    <w:basedOn w:val="LijstalineaChar"/>
    <w:link w:val="Opsomming"/>
    <w:rsid w:val="00B451B4"/>
    <w:rPr>
      <w:rFonts w:ascii="IBM Plex Mono Light" w:hAnsi="IBM Plex Mono Light"/>
      <w:sz w:val="20"/>
    </w:rPr>
  </w:style>
  <w:style w:type="table" w:styleId="Lijsttabel3-Accent4">
    <w:name w:val="List Table 3 Accent 4"/>
    <w:basedOn w:val="Standaardtabel"/>
    <w:uiPriority w:val="48"/>
    <w:rsid w:val="00210787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character" w:customStyle="1" w:styleId="GeenafstandChar">
    <w:name w:val="Geen afstand Char"/>
    <w:basedOn w:val="Standaardalinea-lettertype"/>
    <w:link w:val="Geenafstand"/>
    <w:uiPriority w:val="1"/>
    <w:rsid w:val="00377E2F"/>
    <w:rPr>
      <w:rFonts w:ascii="IBM Plex Mono Light" w:hAnsi="IBM Plex Mono Light"/>
      <w:sz w:val="20"/>
    </w:rPr>
  </w:style>
  <w:style w:type="table" w:styleId="Tabelraster">
    <w:name w:val="Table Grid"/>
    <w:basedOn w:val="Standaardtabel"/>
    <w:uiPriority w:val="59"/>
    <w:rsid w:val="00653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31CB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1CB8"/>
    <w:rPr>
      <w:rFonts w:ascii="Segoe UI" w:hAnsi="Segoe UI" w:cs="Segoe UI"/>
      <w:sz w:val="18"/>
      <w:szCs w:val="18"/>
    </w:rPr>
  </w:style>
  <w:style w:type="paragraph" w:customStyle="1" w:styleId="Procedure">
    <w:name w:val="Procedure"/>
    <w:basedOn w:val="Opsomming"/>
    <w:qFormat/>
    <w:rsid w:val="004805F2"/>
    <w:pPr>
      <w:numPr>
        <w:numId w:val="12"/>
      </w:numPr>
      <w:pBdr>
        <w:left w:val="single" w:sz="8" w:space="4" w:color="FA4A00"/>
      </w:pBdr>
      <w:spacing w:before="60" w:after="60"/>
    </w:pPr>
  </w:style>
  <w:style w:type="paragraph" w:styleId="Normaalweb">
    <w:name w:val="Normal (Web)"/>
    <w:basedOn w:val="Standaard"/>
    <w:uiPriority w:val="99"/>
    <w:semiHidden/>
    <w:unhideWhenUsed/>
    <w:rsid w:val="00896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8962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oort xmlns="7b70162c-a828-4298-bcca-2eddab525a50" xsi:nil="true"/>
    <Jaartal_x002f_Seizoen xmlns="7b70162c-a828-4298-bcca-2eddab525a5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D52181244D1488D5D89099FEEB761" ma:contentTypeVersion="4" ma:contentTypeDescription="Een nieuw document maken." ma:contentTypeScope="" ma:versionID="7f042ddc3efa92ca646de704c9569bc6">
  <xsd:schema xmlns:xsd="http://www.w3.org/2001/XMLSchema" xmlns:xs="http://www.w3.org/2001/XMLSchema" xmlns:p="http://schemas.microsoft.com/office/2006/metadata/properties" xmlns:ns2="7b70162c-a828-4298-bcca-2eddab525a50" xmlns:ns3="3acca2a4-2815-4c68-9ec1-888cc7e09afa" targetNamespace="http://schemas.microsoft.com/office/2006/metadata/properties" ma:root="true" ma:fieldsID="96d491c945cd1d503e16d68554925c32" ns2:_="" ns3:_="">
    <xsd:import namespace="7b70162c-a828-4298-bcca-2eddab525a50"/>
    <xsd:import namespace="3acca2a4-2815-4c68-9ec1-888cc7e09afa"/>
    <xsd:element name="properties">
      <xsd:complexType>
        <xsd:sequence>
          <xsd:element name="documentManagement">
            <xsd:complexType>
              <xsd:all>
                <xsd:element ref="ns2:Jaartal_x002f_Seizoen" minOccurs="0"/>
                <xsd:element ref="ns2:Documentsoort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0162c-a828-4298-bcca-2eddab525a50" elementFormDefault="qualified">
    <xsd:import namespace="http://schemas.microsoft.com/office/2006/documentManagement/types"/>
    <xsd:import namespace="http://schemas.microsoft.com/office/infopath/2007/PartnerControls"/>
    <xsd:element name="Jaartal_x002f_Seizoen" ma:index="8" nillable="true" ma:displayName="Jaartal/Seizoen" ma:format="Dropdown" ma:internalName="Jaartal_x002F_Seizoen">
      <xsd:simpleType>
        <xsd:restriction base="dms:Choice"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10/2011"/>
          <xsd:enumeration value="2011/2012"/>
          <xsd:enumeration value="2012/2013"/>
          <xsd:enumeration value="2013/2014"/>
          <xsd:enumeration value="2014/2015"/>
          <xsd:enumeration value="2015/2016"/>
          <xsd:enumeration value="2016/2017"/>
          <xsd:enumeration value="2017/2018"/>
          <xsd:enumeration value="2018/2019"/>
          <xsd:enumeration value="2019/2020"/>
        </xsd:restriction>
      </xsd:simpleType>
    </xsd:element>
    <xsd:element name="Documentsoort" ma:index="9" nillable="true" ma:displayName="Documentsoort" ma:format="Dropdown" ma:internalName="Documentsoort">
      <xsd:simpleType>
        <xsd:restriction base="dms:Choice">
          <xsd:enumeration value="Aanvraag"/>
          <xsd:enumeration value="Afrekening"/>
          <xsd:enumeration value="Agenda"/>
          <xsd:enumeration value="Begroting"/>
          <xsd:enumeration value="Beleidsdocument"/>
          <xsd:enumeration value="Correspondentie"/>
          <xsd:enumeration value="Draaiboek"/>
          <xsd:enumeration value="Factuur/declaratie/offerte"/>
          <xsd:enumeration value="Formulier"/>
          <xsd:enumeration value="Handleiding"/>
          <xsd:enumeration value="Logo"/>
          <xsd:enumeration value="Masterdocument"/>
          <xsd:enumeration value="Memo"/>
          <xsd:enumeration value="Onderzoek"/>
          <xsd:enumeration value="Overeenkomst"/>
          <xsd:enumeration value="Overzicht"/>
          <xsd:enumeration value="Planning"/>
          <xsd:enumeration value="Reglement"/>
          <xsd:enumeration value="Strategisch stuk"/>
          <xsd:enumeration value="Toekenning"/>
          <xsd:enumeration value="Uitspraak"/>
          <xsd:enumeration value="Vergaderstuk"/>
          <xsd:enumeration value="Verslag"/>
          <xsd:enumeration value="Visual/afbeeld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ca2a4-2815-4c68-9ec1-888cc7e09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891E14-B8AA-4C8D-9227-536B402968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DA9E37-FE5F-4465-A69C-4D92077054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93DB5E-A838-4C70-B80C-1704A32883D5}">
  <ds:schemaRefs>
    <ds:schemaRef ds:uri="http://schemas.microsoft.com/office/2006/metadata/properties"/>
    <ds:schemaRef ds:uri="http://schemas.microsoft.com/office/infopath/2007/PartnerControls"/>
    <ds:schemaRef ds:uri="7b70162c-a828-4298-bcca-2eddab525a50"/>
  </ds:schemaRefs>
</ds:datastoreItem>
</file>

<file path=customXml/itemProps4.xml><?xml version="1.0" encoding="utf-8"?>
<ds:datastoreItem xmlns:ds="http://schemas.openxmlformats.org/officeDocument/2006/customXml" ds:itemID="{CAFB74F9-8B03-4598-9F3A-9A0A57F0C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70162c-a828-4298-bcca-2eddab525a50"/>
    <ds:schemaRef ds:uri="3acca2a4-2815-4c68-9ec1-888cc7e09a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LIJST VAN HEFFINGEN EN BOETES</vt:lpstr>
    </vt:vector>
  </TitlesOfParts>
  <Company>NEDERLANDSE BASKETBALL BOND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LIJST VAN HEFFINGEN EN BOETES</dc:title>
  <dc:subject>als bijlage van het WEDSTRIJDREGLEMENT</dc:subject>
  <dc:creator>Luuk Berends</dc:creator>
  <cp:keywords/>
  <dc:description/>
  <cp:lastModifiedBy>Jeroen de Groot</cp:lastModifiedBy>
  <cp:revision>3</cp:revision>
  <cp:lastPrinted>2019-07-23T08:48:00Z</cp:lastPrinted>
  <dcterms:created xsi:type="dcterms:W3CDTF">2023-03-30T12:54:00Z</dcterms:created>
  <dcterms:modified xsi:type="dcterms:W3CDTF">2023-03-30T12:55:00Z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0x010100F5FD52181244D1488D5D89099FEEB761</vt:lpwstr>
  </property>
</Properties>
</file>